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eastAsia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平安建设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版块申报须知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eastAsia="方正小标宋简体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一、扶持范围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包括但不限于</w:t>
      </w:r>
      <w:bookmarkStart w:id="0" w:name="OLE_LINK1"/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矛盾纠纷多元化解、严重精神障碍患者管理、“粤心安”心理服务、预防和治理未成年人违法犯罪工作、平安村（社区）建设、新市民融合</w:t>
      </w:r>
      <w:bookmarkEnd w:id="0"/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二、申报主体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" w:name="OLE_LINK13"/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各镇人民政府（街道办事处）及其职能部门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村（社区）党组织；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村（居）民委员会；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企事业单位;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社会组织。</w:t>
      </w:r>
    </w:p>
    <w:bookmarkEnd w:id="1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三、项目要求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项目符合《顺德区社会治理“众创共善”计划专项资金使用办法》规定的公益性、创新性、广泛性、持续性、品牌性条件。本版块项目具体要求如下：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bookmarkStart w:id="2" w:name="OLE_LINK2"/>
      <w:r>
        <w:rPr>
          <w:rFonts w:hint="eastAsia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  <w:t>矛盾纠纷多元化解项目</w:t>
      </w:r>
      <w:bookmarkEnd w:id="2"/>
      <w:r>
        <w:rPr>
          <w:rFonts w:hint="eastAsia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  <w:t>。</w:t>
      </w:r>
      <w:bookmarkStart w:id="3" w:name="OLE_LINK3"/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能有效增强调解员能力水平，强化实战，有效化解相关疑难案件，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形成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案例模式。</w:t>
      </w:r>
      <w:bookmarkEnd w:id="3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bookmarkStart w:id="4" w:name="OLE_LINK4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严重精神障碍患者管</w:t>
      </w:r>
      <w:r>
        <w:rPr>
          <w:rFonts w:hint="eastAsia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  <w:t>理</w:t>
      </w:r>
      <w:bookmarkEnd w:id="4"/>
      <w:r>
        <w:rPr>
          <w:rFonts w:hint="eastAsia" w:ascii="楷体" w:hAnsi="楷体" w:eastAsia="楷体" w:cs="楷体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聚焦严重精神障碍患者规范管理，健全全流程服务体系，有效提升患者管理服务质量，为患者及家属提供精准支持，助力患者更好</w:t>
      </w:r>
      <w:r>
        <w:rPr>
          <w:rFonts w:hint="eastAsia" w:cs="Times New Roman"/>
          <w:kern w:val="2"/>
          <w:sz w:val="32"/>
          <w:szCs w:val="32"/>
          <w:highlight w:val="none"/>
          <w:lang w:val="en-US" w:eastAsia="zh-CN" w:bidi="ar-SA"/>
        </w:rPr>
        <w:t>恢复和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融入社会。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（三）</w:t>
      </w:r>
      <w:bookmarkStart w:id="5" w:name="OLE_LINK5"/>
      <w:r>
        <w:rPr>
          <w:rFonts w:hint="default" w:ascii="楷体" w:hAnsi="楷体" w:eastAsia="楷体" w:cs="楷体"/>
          <w:b w:val="0"/>
          <w:bCs w:val="0"/>
          <w:color w:val="000000"/>
          <w:sz w:val="32"/>
          <w:szCs w:val="32"/>
        </w:rPr>
        <w:t>“粤心安”心理服务</w:t>
      </w:r>
      <w:bookmarkEnd w:id="5"/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。</w:t>
      </w:r>
      <w:bookmarkStart w:id="6" w:name="OLE_LINK6"/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立足基层社会治理与群众心理健康需求，建立健全分级预警、闭环转介的工作机制，精准化解各类心理风险、纾解群众心理困扰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（四）</w:t>
      </w:r>
      <w:bookmarkStart w:id="7" w:name="OLE_LINK7"/>
      <w:r>
        <w:rPr>
          <w:rFonts w:hint="default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未成年人违法犯罪预防和治理</w:t>
      </w: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项目</w:t>
      </w:r>
      <w:bookmarkEnd w:id="7"/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紧扣未成年人身心特点，联动多方力量，以心理辅导、法治教育、救治帮扶为核心，健全风险排查、闭环管控、精准帮扶机制，构建家校社司协同治理格局，从源头减少未成年人违法犯罪。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（五）</w:t>
      </w:r>
      <w:bookmarkStart w:id="8" w:name="OLE_LINK8"/>
      <w:r>
        <w:rPr>
          <w:rFonts w:hint="default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平安村（社区）建设</w:t>
      </w:r>
      <w:bookmarkEnd w:id="8"/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bookmarkStart w:id="9" w:name="OLE_LINK9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围绕打造多维社会治安防控体系、提升违法犯罪打击防范能力、加强公共安全监管、强化重点人群管理服务，发动社会力量参与“凤城平安哨”群防群治志愿服务、防范化解社会稳定风险等核心工作，深化“七无三零”平安村（社区）建设成果。环两江片区镇（街道）申报项目优先扶持。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color w:val="FF0000"/>
          <w:sz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（六）</w:t>
      </w:r>
      <w:bookmarkStart w:id="10" w:name="OLE_LINK10"/>
      <w:r>
        <w:rPr>
          <w:rFonts w:hint="default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新市民融合项目</w:t>
      </w:r>
      <w:bookmarkEnd w:id="10"/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  <w:bookmarkStart w:id="11" w:name="OLE_LINK11"/>
      <w:r>
        <w:rPr>
          <w:rFonts w:eastAsia="仿宋_GB2312"/>
          <w:sz w:val="32"/>
          <w:szCs w:val="32"/>
          <w:highlight w:val="none"/>
        </w:rPr>
        <w:t>围绕就业帮扶、权益保障、文化融入、子女教育、生活服务、心理关怀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出租屋管理</w:t>
      </w:r>
      <w:r>
        <w:rPr>
          <w:rFonts w:eastAsia="仿宋_GB2312"/>
          <w:sz w:val="32"/>
          <w:szCs w:val="32"/>
          <w:highlight w:val="none"/>
        </w:rPr>
        <w:t>等关键维度，开展政策宣讲、技能培训、邻里互动、亲子联谊、公益服务等多元化活动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搭建新市民沟通交流与资源对接平台，解决新市民在生活、工作、学习中的实际难题，增进新市民的城市认同感、归属感与幸福感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  <w:bookmarkEnd w:id="11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项目扶持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（一）扶持周期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以扶持协议签订之日起计，扶持周期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原则上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为一年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如属特殊情况，经同意后可缩短扶持周期时间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（二）扶持额度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单个项目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扶持金额最高不超过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2.镇（街道）、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村（社区）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单独或联合申报，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原则上10万元及以上项目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须按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1:1比例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配套资金，</w:t>
      </w:r>
      <w:r>
        <w:rPr>
          <w:rFonts w:eastAsia="仿宋_GB2312"/>
          <w:sz w:val="32"/>
          <w:szCs w:val="32"/>
          <w:highlight w:val="none"/>
        </w:rPr>
        <w:t>签订资金配套承诺函（范本见附件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1.2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（三）签订协议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主办单位与获资助项目申报单位签订协议。联合申报的项目，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签订三方协议，由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申报主体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和联合申报主体约定其中一方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作为资金接收方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。申报主体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对项目扶持资金的使用和管理负责。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村（社区）党组织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作为资金接收方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的项目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由村（社区）行政服务站接收并负责管理使用扶持资金。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（四）资金拨付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按扶持协议分期拨付资金。签订协议后拨付当年度首期资金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年度评估验收合格后，按评估核定金额拨付剩余款项。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150"/>
        <w:textAlignment w:val="auto"/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（一）申报方式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OLE_LINK14"/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1.各镇（街道）职能部门及人民团体、村（社区）党组织、村（居）民委员会作为申报主体，并与社会主体（含社会组织或企业）联合申报的，须提供联合申报承诺函（范本见附件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）。一经确认，不得随意变更联合申报单位。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2.社会组织作为申报主体的，须与区、镇（街道）相关职能部门签订指导及支持意向函（范本见附件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3），或与落地村（社区）党组织签订社区合作意向函（范本见附件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4），确保相关单位支持项目申报及落地服务。</w:t>
      </w:r>
    </w:p>
    <w:bookmarkEnd w:id="1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150"/>
        <w:textAlignment w:val="auto"/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（二）项目申报时间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1.申报时间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bookmarkStart w:id="13" w:name="OLE_LINK12"/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即日起至202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日17:00。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申报渠道。登录“顺德公益项目管理云平台”（https://www.sdsocialservice.cn）进行机构注册，注册成功后请注意查收邮件，根据云平台分配账号登录，填报项目信息提交（已注册用户直接登录填报）。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150"/>
        <w:textAlignment w:val="auto"/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（三）项目申报审核工作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秘书处将对各项目申报资料的完整性及合规性进行线上初筛。初筛通过后，各申报主体需将线上申报资料导出并打印纸质版加盖单位公章，签章后的申报资料作为附件在“顺德公益项目管理云平台”上传。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150"/>
        <w:textAlignment w:val="auto"/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（四）申报咨询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OLE_LINK15"/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郭先生，0757-22832780；蔡小姐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0757-29973397-206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bookmarkEnd w:id="14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238" w:leftChars="304" w:hanging="1600" w:hangingChars="5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附件：1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.1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联合申报承诺函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236" w:leftChars="760" w:hanging="640" w:hangingChars="200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eastAsia="仿宋_GB2312"/>
          <w:sz w:val="32"/>
          <w:szCs w:val="32"/>
          <w:highlight w:val="none"/>
        </w:rPr>
        <w:t>2资金配套承诺函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（范本参考）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236" w:leftChars="760" w:hanging="640" w:hanging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3区、镇（街道）相关职能部门指导及支持意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234" w:leftChars="1064" w:firstLine="0" w:firstLineChars="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向函（范本参考）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236" w:leftChars="760" w:hanging="640" w:hangingChars="200"/>
        <w:textAlignment w:val="auto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4村（社区）合作意向函（范本参考）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236" w:leftChars="760" w:hanging="640" w:hangingChars="200"/>
        <w:textAlignment w:val="auto"/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5项目申报表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平安建设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版块）</w:t>
      </w:r>
    </w:p>
    <w:p>
      <w:pPr>
        <w:pStyle w:val="2"/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6080" w:firstLineChars="1900"/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5" w:name="_GoBack"/>
      <w:bookmarkEnd w:id="15"/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区委平安办</w:t>
      </w:r>
    </w:p>
    <w:p>
      <w:pPr>
        <w:pStyle w:val="2"/>
        <w:ind w:firstLine="5760" w:firstLineChars="1800"/>
        <w:rPr>
          <w:rFonts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2026年2月4日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123F1"/>
    <w:rsid w:val="02A602E6"/>
    <w:rsid w:val="0ABF73B0"/>
    <w:rsid w:val="0CA32147"/>
    <w:rsid w:val="0F267595"/>
    <w:rsid w:val="13825C11"/>
    <w:rsid w:val="149C19AD"/>
    <w:rsid w:val="15981368"/>
    <w:rsid w:val="15D64DE0"/>
    <w:rsid w:val="192177DB"/>
    <w:rsid w:val="19502196"/>
    <w:rsid w:val="195F173A"/>
    <w:rsid w:val="1CFD255F"/>
    <w:rsid w:val="1D60233E"/>
    <w:rsid w:val="250C6D34"/>
    <w:rsid w:val="25E77A72"/>
    <w:rsid w:val="265547B0"/>
    <w:rsid w:val="2DF36570"/>
    <w:rsid w:val="2F307DD8"/>
    <w:rsid w:val="32D44E75"/>
    <w:rsid w:val="35442A26"/>
    <w:rsid w:val="37AF056B"/>
    <w:rsid w:val="3941767C"/>
    <w:rsid w:val="3D907BF2"/>
    <w:rsid w:val="3E415531"/>
    <w:rsid w:val="41032081"/>
    <w:rsid w:val="42D47262"/>
    <w:rsid w:val="42EB2656"/>
    <w:rsid w:val="46D75B7A"/>
    <w:rsid w:val="4B343AE3"/>
    <w:rsid w:val="4DFF0074"/>
    <w:rsid w:val="4E95444A"/>
    <w:rsid w:val="4EF8486F"/>
    <w:rsid w:val="522A39D8"/>
    <w:rsid w:val="534C4DB4"/>
    <w:rsid w:val="540C51F2"/>
    <w:rsid w:val="5507090D"/>
    <w:rsid w:val="5839386D"/>
    <w:rsid w:val="585F3CF0"/>
    <w:rsid w:val="58D33859"/>
    <w:rsid w:val="5C4F0418"/>
    <w:rsid w:val="5D5C2144"/>
    <w:rsid w:val="5F715F24"/>
    <w:rsid w:val="60CF16E3"/>
    <w:rsid w:val="63BF40D6"/>
    <w:rsid w:val="6535464F"/>
    <w:rsid w:val="684A4429"/>
    <w:rsid w:val="68C45E7D"/>
    <w:rsid w:val="68C9061E"/>
    <w:rsid w:val="6BF803B2"/>
    <w:rsid w:val="6C1B39A6"/>
    <w:rsid w:val="6D410746"/>
    <w:rsid w:val="6FB64529"/>
    <w:rsid w:val="704D04F9"/>
    <w:rsid w:val="73A87D4E"/>
    <w:rsid w:val="73D9089C"/>
    <w:rsid w:val="75504D48"/>
    <w:rsid w:val="77723607"/>
    <w:rsid w:val="78B64B97"/>
    <w:rsid w:val="7B5A1BAF"/>
    <w:rsid w:val="7E61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仿宋_GB2312"/>
      <w:sz w:val="28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列出段落2"/>
    <w:basedOn w:val="1"/>
    <w:qFormat/>
    <w:uiPriority w:val="0"/>
    <w:pPr>
      <w:ind w:firstLine="420" w:firstLineChars="200"/>
    </w:pPr>
  </w:style>
  <w:style w:type="paragraph" w:customStyle="1" w:styleId="7">
    <w:name w:val="_Style 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1656</Words>
  <Characters>1736</Characters>
  <Lines>0</Lines>
  <Paragraphs>0</Paragraphs>
  <TotalTime>104</TotalTime>
  <ScaleCrop>false</ScaleCrop>
  <LinksUpToDate>false</LinksUpToDate>
  <CharactersWithSpaces>1736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2025-01-23T08:07:00Z</dcterms:created>
  <dc:creator>众创共善计划秘书处</dc:creator>
  <cp:lastModifiedBy>社创中心办公室</cp:lastModifiedBy>
  <cp:lastPrinted>2026-02-04T02:11:00Z</cp:lastPrinted>
  <dcterms:modified xsi:type="dcterms:W3CDTF">2026-02-05T09:32:53Z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4E55D1FB8419442BACD8C76BA2B05679</vt:lpwstr>
  </property>
  <property fmtid="{D5CDD505-2E9C-101B-9397-08002B2CF9AE}" pid="4" name="KSOTemplateDocerSaveRecord">
    <vt:lpwstr>eyJoZGlkIjoiYmE4NmM1MzNhNDA5OTgyZWEyNGE1YzkwNWJmNTdjZjQiLCJ1c2VySWQiOiIxMzEzMDY3MDM1In0=</vt:lpwstr>
  </property>
</Properties>
</file>